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1/7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ДЕПАРТАМЕНТА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ПРИМОРСКОГО КРАЯ ОТ 25 ДЕКАБРЯ 2013 ГОДА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 82/30 "ОБ УСТАНОВЛЕНИИ ЦЕН (ТАРИФОВ) НА </w:t>
      </w:r>
      <w:proofErr w:type="gramStart"/>
      <w:r>
        <w:rPr>
          <w:rFonts w:ascii="Calibri" w:hAnsi="Calibri" w:cs="Calibri"/>
          <w:b/>
          <w:bCs/>
        </w:rPr>
        <w:t>ЭЛЕКТРИЧЕСКУЮ</w:t>
      </w:r>
      <w:proofErr w:type="gramEnd"/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ЭНЕРГИЮ (МОЩНОСТЬ), ПОСТАВЛЯЕМУЮ ПОКУПАТЕЛЯМ </w:t>
      </w:r>
      <w:proofErr w:type="gramStart"/>
      <w:r>
        <w:rPr>
          <w:rFonts w:ascii="Calibri" w:hAnsi="Calibri" w:cs="Calibri"/>
          <w:b/>
          <w:bCs/>
        </w:rPr>
        <w:t>ПРИМОРСКОГО</w:t>
      </w:r>
      <w:proofErr w:type="gramEnd"/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ТЕРРИТОРИЯХ, НЕ ОБЪЕДИНЕННЫХ В ЦЕНОВЫЕ ЗОНЫ ОПТОВОГО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ООО "РУСЭНЕРГОРЕСУРС"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решением правления департамента по тарифам Приморского края от 22 января 2014 года N 1, в связи с допущенной технической ошибкой департамент по тарифам Приморского края постановляет:</w:t>
      </w:r>
      <w:proofErr w:type="gramEnd"/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Внести изменения в приложение N 2 (</w:t>
      </w:r>
      <w:hyperlink r:id="rId7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Приморского 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 ООО "РУСЭНЕРГОРЕСУРС" на 2014 год), приложение N 3 (</w:t>
      </w:r>
      <w:hyperlink r:id="rId8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по договорам энергоснабжения покупателям Приморского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края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ООО "РУСЭНЕРГОРЕСУРС" на 2014 год) к постановлению департамента по тарифам Приморского края от 25 декабря 2013 года</w:t>
      </w:r>
      <w:proofErr w:type="gramEnd"/>
      <w:r>
        <w:rPr>
          <w:rFonts w:ascii="Calibri" w:hAnsi="Calibri" w:cs="Calibri"/>
        </w:rPr>
        <w:t xml:space="preserve"> N 82/30 "Об установлении цен (тарифов) на электрическую энергию (мощность), поставляемую покупателям Приморского края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ООО "РУСЭНЕРГОРЕСУРС", изложив их в новой редакции (</w:t>
      </w:r>
      <w:hyperlink w:anchor="Par40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и </w:t>
      </w:r>
      <w:hyperlink w:anchor="Par1212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 N 1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22.01.2014 N 1/7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82/30</w:t>
      </w:r>
    </w:p>
    <w:p w:rsidR="005B6430" w:rsidRPr="005923FC" w:rsidRDefault="005B6430" w:rsidP="0059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  <w:sectPr w:rsidR="005B6430" w:rsidRPr="005923FC" w:rsidSect="005923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6430" w:rsidRPr="005923FC" w:rsidRDefault="005B6430" w:rsidP="00592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ЦЕНЫ (ТАРИФЫ)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ЭЛЕКТРОСНАБЖЕНИЯ ПОКУПАТЕЛЯМ 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ТЕРРИТОРИЯХ, ОБЪЕДИНЕННЫХ В НЕЦЕНОВЫЕ ЗОНЫ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ПРИРАВНЕННЫХ К НЕМУ КАТЕГОРИЯМ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ООО "РУСЭНЕРГОРЕСУРС" НА ПЕРИОД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01.01.2014 ПО 31.12.2014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1134"/>
        <w:gridCol w:w="1650"/>
        <w:gridCol w:w="1650"/>
        <w:gridCol w:w="1650"/>
        <w:gridCol w:w="1145"/>
        <w:gridCol w:w="1650"/>
        <w:gridCol w:w="1650"/>
        <w:gridCol w:w="1650"/>
        <w:gridCol w:w="1287"/>
      </w:tblGrid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 w:rsidP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77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2,80984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3,60092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3,75979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3,94905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2,81204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3,60152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4,00383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2,80984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3,60092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3,75979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3,94905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2,81204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3,60152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4,00383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2,80984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3,60092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3,75979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3,94905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2,81204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3,60152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4,00383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2,80984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3,60092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3,75979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3,94905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2,81204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3,60152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4,00383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166"/>
            <w:bookmarkEnd w:id="5"/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209"/>
            <w:bookmarkEnd w:id="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</w:t>
            </w:r>
            <w:hyperlink w:anchor="Par1188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8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</w:t>
            </w:r>
            <w:hyperlink w:anchor="Par1188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8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>мощности &lt;</w:t>
            </w:r>
            <w:hyperlink w:anchor="Par1188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8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18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2,57384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1,83757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2,57392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410"/>
            <w:bookmarkEnd w:id="7"/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412"/>
            <w:bookmarkEnd w:id="8"/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454"/>
            <w:bookmarkEnd w:id="9"/>
            <w:r>
              <w:rPr>
                <w:rFonts w:ascii="Calibri" w:hAnsi="Calibri" w:cs="Calibri"/>
              </w:rPr>
              <w:lastRenderedPageBreak/>
              <w:t>2.4.2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" w:name="Par496"/>
            <w:bookmarkEnd w:id="1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587"/>
            <w:bookmarkEnd w:id="11"/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5,13595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5,32521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5,14256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5,37991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5,13595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5,32521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5,14256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5,37991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5,13595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5,32521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5,14256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5,37991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5,13595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5,32521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4,18812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4,97760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5,14256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5,37991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электроэнергии (мощности) оптового рынка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1,378890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718"/>
            <w:bookmarkEnd w:id="12"/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5,06408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6,01403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6,20329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5,06620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6,02064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6,25799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</w:t>
            </w:r>
            <w:r>
              <w:rPr>
                <w:rFonts w:ascii="Calibri" w:hAnsi="Calibri" w:cs="Calibri"/>
              </w:rPr>
              <w:lastRenderedPageBreak/>
              <w:t xml:space="preserve">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5,06408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6,01403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6,20329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5,06620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6,02064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6,25799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5,06408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6,01403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6,20329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5,06620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6,02064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6,25799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5,06408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6,01403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6,20329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5,06620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5,85568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6,02064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6,25799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</w:t>
            </w:r>
            <w:r>
              <w:rPr>
                <w:rFonts w:ascii="Calibri" w:hAnsi="Calibri" w:cs="Calibri"/>
              </w:rPr>
              <w:lastRenderedPageBreak/>
              <w:t xml:space="preserve">е платежи </w:t>
            </w:r>
            <w:hyperlink w:anchor="Par11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876"/>
            <w:bookmarkEnd w:id="13"/>
            <w:r>
              <w:rPr>
                <w:rFonts w:ascii="Calibri" w:hAnsi="Calibri" w:cs="Calibri"/>
              </w:rPr>
              <w:lastRenderedPageBreak/>
              <w:t>3.3.4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" w:name="Par918"/>
            <w:bookmarkEnd w:id="14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18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3,52744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4,31852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4,47739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466665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3,52956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4,31904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4,72135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1009"/>
            <w:bookmarkEnd w:id="15"/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5,46523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5,65449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4,51740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5,47184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5,70919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5,46523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5,65449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4,51740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5,47184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5,70919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5,46523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5,65449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4,51740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5,47184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5,70919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единицы электрической энергии с учетом стоимости мощности </w:t>
            </w:r>
            <w:hyperlink w:anchor="Par11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5,46523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5,65449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4,51740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5,30688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5,47184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5,70919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электроэнергии (мощности) оптового рынка </w:t>
            </w:r>
            <w:hyperlink w:anchor="Par11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18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1140"/>
            <w:bookmarkEnd w:id="16"/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 w:rsidT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B643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4"/>
      <w:bookmarkEnd w:id="17"/>
      <w:r>
        <w:rPr>
          <w:rFonts w:ascii="Calibri" w:hAnsi="Calibri" w:cs="Calibri"/>
        </w:rPr>
        <w:t>1.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85"/>
      <w:bookmarkEnd w:id="18"/>
      <w:r>
        <w:rPr>
          <w:rFonts w:ascii="Calibri" w:hAnsi="Calibri" w:cs="Calibri"/>
        </w:rPr>
        <w:t>2. Интервалы тарифных зон суток (по месяцам календарного года) утверждаются Федеральной службой по тарифам.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86"/>
      <w:bookmarkEnd w:id="19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  <w:proofErr w:type="gramEnd"/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87"/>
      <w:bookmarkEnd w:id="20"/>
      <w:r>
        <w:rPr>
          <w:rFonts w:ascii="Calibri" w:hAnsi="Calibri" w:cs="Calibri"/>
        </w:rPr>
        <w:t xml:space="preserve">4.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166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410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412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454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587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718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876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009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1140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Расходы на реализацию (сбыт) электроэнергии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компании ООО "</w:t>
      </w:r>
      <w:proofErr w:type="spellStart"/>
      <w:r>
        <w:rPr>
          <w:rFonts w:ascii="Calibri" w:hAnsi="Calibri" w:cs="Calibri"/>
        </w:rPr>
        <w:t>Русэнергоресурс</w:t>
      </w:r>
      <w:proofErr w:type="spellEnd"/>
      <w:r>
        <w:rPr>
          <w:rFonts w:ascii="Calibri" w:hAnsi="Calibri" w:cs="Calibri"/>
        </w:rPr>
        <w:t xml:space="preserve">" составляют 0,0634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188"/>
      <w:bookmarkEnd w:id="21"/>
      <w:r>
        <w:rPr>
          <w:rFonts w:ascii="Calibri" w:hAnsi="Calibri" w:cs="Calibri"/>
        </w:rPr>
        <w:t xml:space="preserve">5.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положениями функционирования розничных рынков электрической энергии, утвержденными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04.05.2012 N 442.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89"/>
      <w:bookmarkEnd w:id="22"/>
      <w:r>
        <w:rPr>
          <w:rFonts w:ascii="Calibri" w:hAnsi="Calibri" w:cs="Calibri"/>
        </w:rPr>
        <w:t xml:space="preserve">6. Ставка стоимости единицы электрической мощности, определяемой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применяется к потребителям, для которых ООО "РУСЭНЕРГОРЕСУРС" приобретает электрическую энергию с оптового рынка.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1200"/>
      <w:bookmarkEnd w:id="23"/>
      <w:r>
        <w:rPr>
          <w:rFonts w:ascii="Calibri" w:hAnsi="Calibri" w:cs="Calibri"/>
        </w:rPr>
        <w:t>Приложение N 2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22.01.2014 N 1/7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82/30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B643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1212"/>
      <w:bookmarkEnd w:id="24"/>
      <w:r>
        <w:rPr>
          <w:rFonts w:ascii="Calibri" w:hAnsi="Calibri" w:cs="Calibri"/>
          <w:b/>
          <w:bCs/>
        </w:rPr>
        <w:t>ЦЕНЫ (ТАРИФЫ)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ЭНЕРГОСНАБЖЕНИЯ ПОКУПАТЕЛЯМ ПРИМОРСКОГО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ТЕРРИТОРИЯХ, ОБЪЕДИНЕННЫХ В НЕЦЕНОВЫЕ ЗОНЫ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РЫНКА, ЗА ИСКЛЮЧЕНИЕМ ЭЛЕКТРИЧЕСКОЙ ЭНЕРГИИ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УСЛУГИ ПО ПЕРЕДАЧЕ ЭЛЕКТРИЧЕСКОЙ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(МОЩНОСТИ) КОТОРЫМ ОКАЗЫВАЮТСЯ ТОЛЬКО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ОБЪЕКТОВ ЭЛЕКТРОСЕТЕВОГО ХОЗЯЙСТВА,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  <w:r>
        <w:rPr>
          <w:rFonts w:ascii="Calibri" w:hAnsi="Calibri" w:cs="Calibri"/>
          <w:b/>
          <w:bCs/>
        </w:rPr>
        <w:t xml:space="preserve"> НАЦИОНАЛЬНУЮ (ОБЩЕРОССИЙСКУЮ)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СЕТЬ, ООО "РУСЭНЕРГОРЕСУРС"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С 01.01.2014 ПО 31.12.2014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4440"/>
        <w:gridCol w:w="1560"/>
        <w:gridCol w:w="1560"/>
        <w:gridCol w:w="1888"/>
      </w:tblGrid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1237"/>
            <w:bookmarkEnd w:id="2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6" w:name="Par1263"/>
            <w:bookmarkEnd w:id="26"/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</w:t>
            </w:r>
            <w:r>
              <w:rPr>
                <w:rFonts w:ascii="Calibri" w:hAnsi="Calibri" w:cs="Calibri"/>
              </w:rPr>
              <w:lastRenderedPageBreak/>
              <w:t xml:space="preserve">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7" w:name="Par1281"/>
            <w:bookmarkEnd w:id="27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</w:t>
            </w:r>
            <w:hyperlink w:anchor="Par1637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0,90095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</w:t>
            </w:r>
            <w:hyperlink w:anchor="Par1637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0,90095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</w:t>
            </w:r>
            <w:hyperlink w:anchor="Par1637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0,90095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</w:t>
            </w:r>
            <w:hyperlink w:anchor="Par1637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0,90095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единицы электрической расчетной мощности </w:t>
            </w:r>
            <w:hyperlink w:anchor="Par163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483,23006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8" w:name="Par1368"/>
            <w:bookmarkEnd w:id="28"/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1370"/>
            <w:bookmarkEnd w:id="29"/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1388"/>
            <w:bookmarkEnd w:id="30"/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1" w:name="Par1406"/>
            <w:bookmarkEnd w:id="31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0,78373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0,78373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2" w:name="Par1434"/>
            <w:bookmarkEnd w:id="32"/>
            <w:r>
              <w:rPr>
                <w:rFonts w:ascii="Calibri" w:hAnsi="Calibri" w:cs="Calibri"/>
              </w:rPr>
              <w:t>3.1.4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1,44229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1,37889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3" w:name="Par1478"/>
            <w:bookmarkEnd w:id="33"/>
            <w:r>
              <w:rPr>
                <w:rFonts w:ascii="Calibri" w:hAnsi="Calibri" w:cs="Calibri"/>
              </w:rPr>
              <w:t>3.2.4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2,32037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2,32037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2,25697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34" w:name="Par1540"/>
            <w:bookmarkEnd w:id="34"/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</w:t>
            </w:r>
            <w:hyperlink w:anchor="Par1633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0,78373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0,78373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0,72033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5" w:name="Par1568"/>
            <w:bookmarkEnd w:id="35"/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средневзвешенная стоимость электроэнергии (мощности) </w:t>
            </w:r>
            <w:hyperlink w:anchor="Par16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1,77157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1,77157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1,70817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</w:t>
            </w:r>
            <w:r>
              <w:rPr>
                <w:rFonts w:ascii="Calibri" w:hAnsi="Calibri" w:cs="Calibri"/>
              </w:rPr>
              <w:lastRenderedPageBreak/>
              <w:t xml:space="preserve">электрическую сеть </w:t>
            </w:r>
            <w:hyperlink w:anchor="Par163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147,68120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0,11449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6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0,00281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6" w:name="Par1612"/>
            <w:bookmarkEnd w:id="36"/>
            <w:r>
              <w:rPr>
                <w:rFonts w:ascii="Calibri" w:hAnsi="Calibri" w:cs="Calibri"/>
              </w:rPr>
              <w:t>4.2.4</w:t>
            </w: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B64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30" w:rsidRDefault="005B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632"/>
      <w:bookmarkEnd w:id="37"/>
      <w:r>
        <w:rPr>
          <w:rFonts w:ascii="Calibri" w:hAnsi="Calibri" w:cs="Calibri"/>
        </w:rPr>
        <w:t>&lt;1&gt; -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633"/>
      <w:bookmarkEnd w:id="38"/>
      <w:r>
        <w:rPr>
          <w:rFonts w:ascii="Calibri" w:hAnsi="Calibri" w:cs="Calibri"/>
        </w:rPr>
        <w:t>&lt;2&gt; - интервалы тарифных зон суток (по месяцам календарного года) утверждаются Федеральной службой по тарифам.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634"/>
      <w:bookmarkEnd w:id="39"/>
      <w:proofErr w:type="gramStart"/>
      <w:r>
        <w:rPr>
          <w:rFonts w:ascii="Calibri" w:hAnsi="Calibri" w:cs="Calibri"/>
        </w:rPr>
        <w:t xml:space="preserve">&lt;3&gt; - учитывается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  <w:proofErr w:type="gramEnd"/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635"/>
      <w:bookmarkEnd w:id="40"/>
      <w:r>
        <w:rPr>
          <w:rFonts w:ascii="Calibri" w:hAnsi="Calibri" w:cs="Calibri"/>
        </w:rPr>
        <w:t xml:space="preserve">&lt;4&gt; - при утверждении 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организации включаются расходы на реализацию (сбыт) электрической энергии, а </w:t>
      </w:r>
      <w:hyperlink w:anchor="Par1263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368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370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388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434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478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3.3.4, </w:t>
      </w:r>
      <w:hyperlink w:anchor="Par1568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1612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реализацию (сбыт) электроэнергии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 компании ООО "</w:t>
      </w:r>
      <w:proofErr w:type="spellStart"/>
      <w:r>
        <w:rPr>
          <w:rFonts w:ascii="Calibri" w:hAnsi="Calibri" w:cs="Calibri"/>
        </w:rPr>
        <w:t>Русэнергоресурс</w:t>
      </w:r>
      <w:proofErr w:type="spellEnd"/>
      <w:r>
        <w:rPr>
          <w:rFonts w:ascii="Calibri" w:hAnsi="Calibri" w:cs="Calibri"/>
        </w:rPr>
        <w:t xml:space="preserve">" составляют 0,0634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637"/>
      <w:bookmarkEnd w:id="41"/>
      <w:r>
        <w:rPr>
          <w:rFonts w:ascii="Calibri" w:hAnsi="Calibri" w:cs="Calibri"/>
        </w:rPr>
        <w:t xml:space="preserve">&lt;5&gt; -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положениями функционирования розничных рынков электрической энергии, утвержденными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04.05.2012 N 442.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1638"/>
      <w:bookmarkEnd w:id="42"/>
      <w:r>
        <w:rPr>
          <w:rFonts w:ascii="Calibri" w:hAnsi="Calibri" w:cs="Calibri"/>
        </w:rPr>
        <w:t xml:space="preserve">&lt;6&gt; -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27.12.2004 N 861.</w:t>
      </w:r>
    </w:p>
    <w:p w:rsidR="005B6430" w:rsidRDefault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 w:rsidP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B6430" w:rsidRDefault="005B6430" w:rsidP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B6430" w:rsidRDefault="005B6430" w:rsidP="005B6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B6430" w:rsidRDefault="005B6430" w:rsidP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 w:rsidP="005B6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6430" w:rsidRDefault="005B6430" w:rsidP="005B64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40A8" w:rsidRDefault="009040A8" w:rsidP="005B6430"/>
    <w:sectPr w:rsidR="009040A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0"/>
    <w:rsid w:val="005923FC"/>
    <w:rsid w:val="005B6430"/>
    <w:rsid w:val="009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B2DCBB58F141917B211725F1388B28458C3C64A124789A4939A4277071CAEE6AE6C288F33E2CA91490227m8N" TargetMode="External"/><Relationship Id="rId13" Type="http://schemas.openxmlformats.org/officeDocument/2006/relationships/hyperlink" Target="consultantplus://offline/ref=B89B2DCBB58F141917B20F7F497FD6BD85569CC94D1045D7F1CCC11F2020m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B2DCBB58F141917B211725F1388B28458C3C64A124789A4939A4277071CAEE6AE6C288F33E2CA914B0527mEN" TargetMode="External"/><Relationship Id="rId12" Type="http://schemas.openxmlformats.org/officeDocument/2006/relationships/hyperlink" Target="consultantplus://offline/ref=B89B2DCBB58F141917B20F7F497FD6BD855099CC4E1545D7F1CCC11F2020m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B2DCBB58F141917B20F7F497FD6BD85569AC84E1C45D7F1CCC11F2020mEN" TargetMode="External"/><Relationship Id="rId11" Type="http://schemas.openxmlformats.org/officeDocument/2006/relationships/hyperlink" Target="consultantplus://offline/ref=B89B2DCBB58F141917B20F7F497FD6BD855699C34D1145D7F1CCC11F200E16F9A1E1356ACB3EE0CD29m8N" TargetMode="External"/><Relationship Id="rId5" Type="http://schemas.openxmlformats.org/officeDocument/2006/relationships/hyperlink" Target="consultantplus://offline/ref=B89B2DCBB58F141917B20F7F497FD6BD855699C34D1545D7F1CCC11F2020mE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9B2DCBB58F141917B20F7F497FD6BD85569CC94D1045D7F1CCC11F2020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B2DCBB58F141917B20F7F497FD6BD855099CC4E1545D7F1CCC11F2020mEN" TargetMode="External"/><Relationship Id="rId14" Type="http://schemas.openxmlformats.org/officeDocument/2006/relationships/hyperlink" Target="consultantplus://offline/ref=B89B2DCBB58F141917B20F7F497FD6BD855699C34D1145D7F1CCC11F200E16F9A1E1356ACB3EE0CD29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Anastasia A. Yakusheva</cp:lastModifiedBy>
  <cp:revision>2</cp:revision>
  <dcterms:created xsi:type="dcterms:W3CDTF">2014-05-15T13:38:00Z</dcterms:created>
  <dcterms:modified xsi:type="dcterms:W3CDTF">2014-05-15T13:43:00Z</dcterms:modified>
</cp:coreProperties>
</file>